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3DB52" w14:textId="2A8A7D8C" w:rsidR="002F0A19" w:rsidRPr="00276E24" w:rsidRDefault="002C5916" w:rsidP="000C6B99">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bCs/>
          <w:sz w:val="28"/>
          <w:szCs w:val="28"/>
          <w:lang w:val="en-US"/>
        </w:rPr>
      </w:pPr>
      <w:r w:rsidRPr="00276E24">
        <w:rPr>
          <w:b/>
          <w:bCs/>
          <w:sz w:val="28"/>
          <w:szCs w:val="28"/>
          <w:lang w:val="en-US"/>
        </w:rPr>
        <w:t>Exploring key technical vocab</w:t>
      </w:r>
      <w:r w:rsidR="000C6B99">
        <w:rPr>
          <w:b/>
          <w:bCs/>
          <w:sz w:val="28"/>
          <w:szCs w:val="28"/>
          <w:lang w:val="en-US"/>
        </w:rPr>
        <w:t xml:space="preserve"> with the help of co</w:t>
      </w:r>
      <w:r w:rsidR="001614FF">
        <w:rPr>
          <w:b/>
          <w:bCs/>
          <w:sz w:val="28"/>
          <w:szCs w:val="28"/>
          <w:lang w:val="en-US"/>
        </w:rPr>
        <w:t>rpus query</w:t>
      </w:r>
      <w:r w:rsidR="000C6B99">
        <w:rPr>
          <w:b/>
          <w:bCs/>
          <w:sz w:val="28"/>
          <w:szCs w:val="28"/>
          <w:lang w:val="en-US"/>
        </w:rPr>
        <w:t xml:space="preserve"> software</w:t>
      </w:r>
    </w:p>
    <w:p w14:paraId="16F39585" w14:textId="19BBDCDF" w:rsidR="002C5916" w:rsidRDefault="002C5916">
      <w:pPr>
        <w:rPr>
          <w:b/>
          <w:bCs/>
          <w:sz w:val="24"/>
          <w:szCs w:val="24"/>
          <w:lang w:val="en-US"/>
        </w:rPr>
      </w:pPr>
    </w:p>
    <w:p w14:paraId="57150A69" w14:textId="389314CD" w:rsidR="002C5916" w:rsidRDefault="002C5916" w:rsidP="001614FF">
      <w:pPr>
        <w:pStyle w:val="Listenabsatz"/>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rPr>
          <w:b/>
          <w:bCs/>
          <w:sz w:val="24"/>
          <w:szCs w:val="24"/>
          <w:lang w:val="en-US"/>
        </w:rPr>
      </w:pPr>
      <w:r>
        <w:rPr>
          <w:b/>
          <w:bCs/>
          <w:sz w:val="24"/>
          <w:szCs w:val="24"/>
          <w:lang w:val="en-US"/>
        </w:rPr>
        <w:t>Create a text corpus</w:t>
      </w:r>
    </w:p>
    <w:p w14:paraId="7D91BCAF" w14:textId="1DFF2B91" w:rsidR="000C6B99" w:rsidRPr="000C6B99" w:rsidRDefault="000C6B99" w:rsidP="000C6B99">
      <w:pPr>
        <w:shd w:val="clear" w:color="auto" w:fill="F2F2F2" w:themeFill="background1" w:themeFillShade="F2"/>
        <w:jc w:val="center"/>
        <w:rPr>
          <w:b/>
          <w:bCs/>
          <w:lang w:val="en-US"/>
        </w:rPr>
      </w:pPr>
      <w:r w:rsidRPr="000C6B99">
        <w:rPr>
          <w:lang w:val="en-US"/>
        </w:rPr>
        <w:t>A text corpus is a (preferably) large collection of texts</w:t>
      </w:r>
      <w:r w:rsidRPr="000C6B99">
        <w:rPr>
          <w:b/>
          <w:bCs/>
          <w:lang w:val="en-US"/>
        </w:rPr>
        <w:t xml:space="preserve"> </w:t>
      </w:r>
      <w:r w:rsidRPr="000C6B99">
        <w:rPr>
          <w:lang w:val="en-US"/>
        </w:rPr>
        <w:t>that can used for linguistic analysis.</w:t>
      </w:r>
    </w:p>
    <w:p w14:paraId="40A54905" w14:textId="57B0E2DE" w:rsidR="00276E24" w:rsidRPr="000C6B99" w:rsidRDefault="00276E24" w:rsidP="00276E24">
      <w:pPr>
        <w:pStyle w:val="Listenabsatz"/>
        <w:numPr>
          <w:ilvl w:val="0"/>
          <w:numId w:val="3"/>
        </w:numPr>
        <w:rPr>
          <w:lang w:val="en-US"/>
        </w:rPr>
      </w:pPr>
      <w:r w:rsidRPr="000C6B99">
        <w:rPr>
          <w:lang w:val="en-US"/>
        </w:rPr>
        <w:t xml:space="preserve">select documents pertaining to your </w:t>
      </w:r>
      <w:proofErr w:type="spellStart"/>
      <w:r w:rsidRPr="000C6B99">
        <w:rPr>
          <w:lang w:val="en-US"/>
        </w:rPr>
        <w:t>specialised</w:t>
      </w:r>
      <w:proofErr w:type="spellEnd"/>
      <w:r w:rsidRPr="000C6B99">
        <w:rPr>
          <w:lang w:val="en-US"/>
        </w:rPr>
        <w:t xml:space="preserve"> field</w:t>
      </w:r>
    </w:p>
    <w:p w14:paraId="572C83AF" w14:textId="19BFED00" w:rsidR="00276E24" w:rsidRPr="000C6B99" w:rsidRDefault="00276E24" w:rsidP="00276E24">
      <w:pPr>
        <w:pStyle w:val="Listenabsatz"/>
        <w:numPr>
          <w:ilvl w:val="0"/>
          <w:numId w:val="3"/>
        </w:numPr>
        <w:rPr>
          <w:lang w:val="en-US"/>
        </w:rPr>
      </w:pPr>
      <w:r w:rsidRPr="000C6B99">
        <w:rPr>
          <w:lang w:val="en-US"/>
        </w:rPr>
        <w:t xml:space="preserve">save them in one </w:t>
      </w:r>
      <w:r w:rsidR="00540757">
        <w:rPr>
          <w:lang w:val="en-US"/>
        </w:rPr>
        <w:t xml:space="preserve">word </w:t>
      </w:r>
      <w:r w:rsidRPr="000C6B99">
        <w:rPr>
          <w:lang w:val="en-US"/>
        </w:rPr>
        <w:t>file for easy access</w:t>
      </w:r>
    </w:p>
    <w:p w14:paraId="60E2DBB4" w14:textId="216987F4" w:rsidR="002C5916" w:rsidRPr="000C6B99" w:rsidRDefault="002C5916" w:rsidP="002C5916">
      <w:pPr>
        <w:rPr>
          <w:b/>
          <w:bCs/>
          <w:lang w:val="en-US"/>
        </w:rPr>
      </w:pPr>
    </w:p>
    <w:p w14:paraId="68916332" w14:textId="3389CB6D" w:rsidR="002C5916" w:rsidRPr="002C5916" w:rsidRDefault="002C5916" w:rsidP="001614FF">
      <w:pPr>
        <w:pStyle w:val="Listenabsatz"/>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rPr>
          <w:b/>
          <w:bCs/>
          <w:sz w:val="24"/>
          <w:szCs w:val="24"/>
          <w:lang w:val="en-US"/>
        </w:rPr>
      </w:pPr>
      <w:r>
        <w:rPr>
          <w:b/>
          <w:bCs/>
          <w:sz w:val="24"/>
          <w:szCs w:val="24"/>
          <w:lang w:val="en-US"/>
        </w:rPr>
        <w:t>Use the corpus query software</w:t>
      </w:r>
    </w:p>
    <w:p w14:paraId="7D91BD07" w14:textId="49FBB25E" w:rsidR="002C5916" w:rsidRDefault="002C5916" w:rsidP="002C5916">
      <w:pPr>
        <w:pStyle w:val="Listenabsatz"/>
        <w:numPr>
          <w:ilvl w:val="0"/>
          <w:numId w:val="2"/>
        </w:numPr>
        <w:rPr>
          <w:lang w:val="en-US"/>
        </w:rPr>
      </w:pPr>
      <w:r>
        <w:rPr>
          <w:lang w:val="en-US"/>
        </w:rPr>
        <w:t xml:space="preserve">download </w:t>
      </w:r>
      <w:proofErr w:type="spellStart"/>
      <w:r w:rsidRPr="002C5916">
        <w:rPr>
          <w:b/>
          <w:bCs/>
          <w:lang w:val="en-US"/>
        </w:rPr>
        <w:t>AntConc</w:t>
      </w:r>
      <w:proofErr w:type="spellEnd"/>
      <w:r>
        <w:rPr>
          <w:lang w:val="en-US"/>
        </w:rPr>
        <w:t xml:space="preserve"> (</w:t>
      </w:r>
      <w:hyperlink r:id="rId5" w:history="1">
        <w:r w:rsidRPr="00BC108A">
          <w:rPr>
            <w:rStyle w:val="Hyperlink"/>
            <w:lang w:val="en-US"/>
          </w:rPr>
          <w:t>https://laurenceanthony.net/software.html</w:t>
        </w:r>
      </w:hyperlink>
      <w:r>
        <w:rPr>
          <w:lang w:val="en-US"/>
        </w:rPr>
        <w:t xml:space="preserve"> )</w:t>
      </w:r>
    </w:p>
    <w:p w14:paraId="1702D01F" w14:textId="4A0AA584" w:rsidR="002C5916" w:rsidRDefault="002C5916" w:rsidP="002C5916">
      <w:pPr>
        <w:pStyle w:val="Listenabsatz"/>
        <w:numPr>
          <w:ilvl w:val="0"/>
          <w:numId w:val="2"/>
        </w:numPr>
        <w:rPr>
          <w:lang w:val="en-US"/>
        </w:rPr>
      </w:pPr>
      <w:r>
        <w:rPr>
          <w:lang w:val="en-US"/>
        </w:rPr>
        <w:t xml:space="preserve">upload </w:t>
      </w:r>
      <w:r w:rsidR="00540757">
        <w:rPr>
          <w:lang w:val="en-US"/>
        </w:rPr>
        <w:t>your</w:t>
      </w:r>
      <w:r>
        <w:rPr>
          <w:lang w:val="en-US"/>
        </w:rPr>
        <w:t xml:space="preserve"> file</w:t>
      </w:r>
      <w:r w:rsidR="00276E24">
        <w:rPr>
          <w:lang w:val="en-US"/>
        </w:rPr>
        <w:t>(</w:t>
      </w:r>
      <w:r>
        <w:rPr>
          <w:lang w:val="en-US"/>
        </w:rPr>
        <w:t>s</w:t>
      </w:r>
      <w:r w:rsidR="00276E24">
        <w:rPr>
          <w:lang w:val="en-US"/>
        </w:rPr>
        <w:t>)</w:t>
      </w:r>
      <w:r>
        <w:rPr>
          <w:lang w:val="en-US"/>
        </w:rPr>
        <w:t xml:space="preserve"> by opening </w:t>
      </w:r>
      <w:proofErr w:type="spellStart"/>
      <w:r>
        <w:rPr>
          <w:lang w:val="en-US"/>
        </w:rPr>
        <w:t>AntConc</w:t>
      </w:r>
      <w:proofErr w:type="spellEnd"/>
      <w:r>
        <w:rPr>
          <w:lang w:val="en-US"/>
        </w:rPr>
        <w:t xml:space="preserve"> and clicking on </w:t>
      </w:r>
      <w:r w:rsidRPr="002C5916">
        <w:rPr>
          <w:b/>
          <w:bCs/>
          <w:lang w:val="en-US"/>
        </w:rPr>
        <w:t>File</w:t>
      </w:r>
      <w:r>
        <w:rPr>
          <w:lang w:val="en-US"/>
        </w:rPr>
        <w:t xml:space="preserve"> and then </w:t>
      </w:r>
      <w:r w:rsidRPr="002C5916">
        <w:rPr>
          <w:b/>
          <w:bCs/>
          <w:lang w:val="en-US"/>
        </w:rPr>
        <w:t>Open File</w:t>
      </w:r>
    </w:p>
    <w:p w14:paraId="6D379B89" w14:textId="05FCBD83" w:rsidR="002C5916" w:rsidRDefault="002C5916" w:rsidP="002C5916">
      <w:pPr>
        <w:pStyle w:val="Listenabsatz"/>
        <w:numPr>
          <w:ilvl w:val="0"/>
          <w:numId w:val="2"/>
        </w:numPr>
        <w:rPr>
          <w:lang w:val="en-US"/>
        </w:rPr>
      </w:pPr>
      <w:r>
        <w:rPr>
          <w:lang w:val="en-US"/>
        </w:rPr>
        <w:t xml:space="preserve">select </w:t>
      </w:r>
      <w:r w:rsidR="00276E24" w:rsidRPr="00276E24">
        <w:rPr>
          <w:b/>
          <w:bCs/>
          <w:lang w:val="en-US"/>
        </w:rPr>
        <w:t>Word</w:t>
      </w:r>
      <w:r w:rsidR="00276E24">
        <w:rPr>
          <w:lang w:val="en-US"/>
        </w:rPr>
        <w:t xml:space="preserve"> (list) file tab on the top right</w:t>
      </w:r>
    </w:p>
    <w:p w14:paraId="4BFEEE08" w14:textId="1162E1D6" w:rsidR="00276E24" w:rsidRDefault="00276E24" w:rsidP="002C5916">
      <w:pPr>
        <w:pStyle w:val="Listenabsatz"/>
        <w:numPr>
          <w:ilvl w:val="0"/>
          <w:numId w:val="2"/>
        </w:numPr>
        <w:rPr>
          <w:lang w:val="en-US"/>
        </w:rPr>
      </w:pPr>
      <w:r>
        <w:rPr>
          <w:lang w:val="en-US"/>
        </w:rPr>
        <w:t xml:space="preserve">click on </w:t>
      </w:r>
      <w:r w:rsidRPr="00276E24">
        <w:rPr>
          <w:b/>
          <w:bCs/>
          <w:lang w:val="en-US"/>
        </w:rPr>
        <w:t>Start</w:t>
      </w:r>
      <w:r>
        <w:rPr>
          <w:lang w:val="en-US"/>
        </w:rPr>
        <w:t xml:space="preserve"> button at the bottom of the screen </w:t>
      </w:r>
    </w:p>
    <w:p w14:paraId="197E7A47" w14:textId="7AC5D7C0" w:rsidR="00DD1F2A" w:rsidRDefault="00DD1F2A" w:rsidP="002C5916">
      <w:pPr>
        <w:pStyle w:val="Listenabsatz"/>
        <w:numPr>
          <w:ilvl w:val="0"/>
          <w:numId w:val="2"/>
        </w:numPr>
        <w:rPr>
          <w:lang w:val="en-US"/>
        </w:rPr>
      </w:pPr>
      <w:r>
        <w:rPr>
          <w:lang w:val="en-US"/>
        </w:rPr>
        <w:t>search the word list for field-specific, take a note of 8-10 frequent words</w:t>
      </w:r>
    </w:p>
    <w:p w14:paraId="12F2CB60" w14:textId="77777777" w:rsidR="000C6B99" w:rsidRDefault="000C6B99" w:rsidP="002C5916">
      <w:pPr>
        <w:pStyle w:val="Listenabsatz"/>
        <w:numPr>
          <w:ilvl w:val="0"/>
          <w:numId w:val="2"/>
        </w:numPr>
        <w:rPr>
          <w:lang w:val="en-US"/>
        </w:rPr>
      </w:pPr>
    </w:p>
    <w:p w14:paraId="7265731F" w14:textId="61664CB6" w:rsidR="00276E24" w:rsidRDefault="00276E24" w:rsidP="00276E24">
      <w:pPr>
        <w:shd w:val="clear" w:color="auto" w:fill="F2F2F2" w:themeFill="background1" w:themeFillShade="F2"/>
        <w:jc w:val="center"/>
        <w:rPr>
          <w:lang w:val="en-US"/>
        </w:rPr>
      </w:pPr>
      <w:r>
        <w:rPr>
          <w:lang w:val="en-US"/>
        </w:rPr>
        <w:t>The word list function shows you the total number of occurrences of each word. The most frequent words are generally function words but the content words are of interest as they reflect your specialized field.</w:t>
      </w:r>
    </w:p>
    <w:p w14:paraId="4F0714FA" w14:textId="288ECF31" w:rsidR="00276E24" w:rsidRDefault="00276E24" w:rsidP="00DD1F2A">
      <w:pPr>
        <w:ind w:firstLine="708"/>
        <w:rPr>
          <w:lang w:val="en-US"/>
        </w:rPr>
      </w:pPr>
      <w:r>
        <w:rPr>
          <w:lang w:val="en-US"/>
        </w:rPr>
        <w:t xml:space="preserve">- select </w:t>
      </w:r>
      <w:r w:rsidRPr="00DD1F2A">
        <w:rPr>
          <w:b/>
          <w:bCs/>
          <w:lang w:val="en-US"/>
        </w:rPr>
        <w:t>KWIC</w:t>
      </w:r>
      <w:r>
        <w:rPr>
          <w:lang w:val="en-US"/>
        </w:rPr>
        <w:t xml:space="preserve"> tab </w:t>
      </w:r>
      <w:r w:rsidR="00DD1F2A">
        <w:rPr>
          <w:lang w:val="en-US"/>
        </w:rPr>
        <w:t xml:space="preserve">at the top left, type one of your words in </w:t>
      </w:r>
      <w:r w:rsidR="00DD1F2A" w:rsidRPr="00DD1F2A">
        <w:rPr>
          <w:b/>
          <w:bCs/>
          <w:lang w:val="en-US"/>
        </w:rPr>
        <w:t>Search Query</w:t>
      </w:r>
      <w:r w:rsidR="00DD1F2A">
        <w:rPr>
          <w:lang w:val="en-US"/>
        </w:rPr>
        <w:t xml:space="preserve"> at the bottom left</w:t>
      </w:r>
    </w:p>
    <w:p w14:paraId="09AF506A" w14:textId="05F2E972" w:rsidR="00DD1F2A" w:rsidRDefault="00DD1F2A" w:rsidP="00DD1F2A">
      <w:pPr>
        <w:ind w:left="708"/>
        <w:rPr>
          <w:lang w:val="en-US"/>
        </w:rPr>
      </w:pPr>
      <w:r>
        <w:rPr>
          <w:lang w:val="en-US"/>
        </w:rPr>
        <w:t>- (by clicking on the blue words in the center of each line you can view the fill co-text &gt; go back)</w:t>
      </w:r>
    </w:p>
    <w:p w14:paraId="3446FA37" w14:textId="128BC217" w:rsidR="00DD1F2A" w:rsidRDefault="00DD1F2A" w:rsidP="00DD1F2A">
      <w:pPr>
        <w:ind w:firstLine="708"/>
        <w:rPr>
          <w:lang w:val="en-US"/>
        </w:rPr>
      </w:pPr>
      <w:r>
        <w:rPr>
          <w:lang w:val="en-US"/>
        </w:rPr>
        <w:t xml:space="preserve">- go to </w:t>
      </w:r>
      <w:r w:rsidRPr="00DD1F2A">
        <w:rPr>
          <w:b/>
          <w:bCs/>
          <w:lang w:val="en-US"/>
        </w:rPr>
        <w:t>Sort Options</w:t>
      </w:r>
      <w:r>
        <w:rPr>
          <w:lang w:val="en-US"/>
        </w:rPr>
        <w:t xml:space="preserve"> at the bottom and see what happens when you sort to the left (1L-2L-3L) and to the right (1R, 2R, 3R)</w:t>
      </w:r>
    </w:p>
    <w:p w14:paraId="2A1F1401" w14:textId="7B40A9FA" w:rsidR="000C6B99" w:rsidRDefault="00DD1F2A" w:rsidP="000C6B99">
      <w:pPr>
        <w:shd w:val="clear" w:color="auto" w:fill="F2F2F2" w:themeFill="background1" w:themeFillShade="F2"/>
        <w:ind w:firstLine="708"/>
        <w:jc w:val="center"/>
        <w:rPr>
          <w:lang w:val="en-US"/>
        </w:rPr>
      </w:pPr>
      <w:r>
        <w:rPr>
          <w:lang w:val="en-US"/>
        </w:rPr>
        <w:t xml:space="preserve">By </w:t>
      </w:r>
      <w:proofErr w:type="spellStart"/>
      <w:r w:rsidR="000C6B99">
        <w:rPr>
          <w:lang w:val="en-US"/>
        </w:rPr>
        <w:t>analysing</w:t>
      </w:r>
      <w:proofErr w:type="spellEnd"/>
      <w:r w:rsidR="000C6B99">
        <w:rPr>
          <w:lang w:val="en-US"/>
        </w:rPr>
        <w:t xml:space="preserve"> which words co-occur with your word, you can learn about its </w:t>
      </w:r>
      <w:proofErr w:type="spellStart"/>
      <w:r w:rsidR="000C6B99">
        <w:rPr>
          <w:lang w:val="en-US"/>
        </w:rPr>
        <w:t>lexico</w:t>
      </w:r>
      <w:proofErr w:type="spellEnd"/>
      <w:r w:rsidR="000C6B99">
        <w:rPr>
          <w:lang w:val="en-US"/>
        </w:rPr>
        <w:t xml:space="preserve">-grammatical </w:t>
      </w:r>
      <w:proofErr w:type="spellStart"/>
      <w:r w:rsidR="000C6B99">
        <w:rPr>
          <w:lang w:val="en-US"/>
        </w:rPr>
        <w:t>behaviour</w:t>
      </w:r>
      <w:proofErr w:type="spellEnd"/>
      <w:r w:rsidR="000C6B99">
        <w:rPr>
          <w:lang w:val="en-US"/>
        </w:rPr>
        <w:t>. That means you can find out which words occur more frequently together with your word. These words are called collocates.</w:t>
      </w:r>
    </w:p>
    <w:p w14:paraId="16A19857" w14:textId="0C6E3700" w:rsidR="00DD1F2A" w:rsidRDefault="000C6B99" w:rsidP="000C6B99">
      <w:pPr>
        <w:shd w:val="clear" w:color="auto" w:fill="F2F2F2" w:themeFill="background1" w:themeFillShade="F2"/>
        <w:ind w:firstLine="708"/>
        <w:jc w:val="center"/>
        <w:rPr>
          <w:lang w:val="en-US"/>
        </w:rPr>
      </w:pPr>
      <w:r>
        <w:rPr>
          <w:lang w:val="en-US"/>
        </w:rPr>
        <w:t>Language comes in chunks and this is also how we produce and process language. Learning and using chunks of language, called collocations, makes you a proficient user of English.</w:t>
      </w:r>
    </w:p>
    <w:p w14:paraId="3AD38F14" w14:textId="6F54014F" w:rsidR="001614FF" w:rsidRDefault="001614FF" w:rsidP="00DD1F2A">
      <w:pPr>
        <w:ind w:firstLine="708"/>
        <w:rPr>
          <w:lang w:val="en-US"/>
        </w:rPr>
      </w:pPr>
      <w:r>
        <w:rPr>
          <w:lang w:val="en-US"/>
        </w:rPr>
        <w:t>This is how you can keep a note of your analysis:</w:t>
      </w:r>
    </w:p>
    <w:tbl>
      <w:tblPr>
        <w:tblStyle w:val="Tabellenraster"/>
        <w:tblW w:w="9067" w:type="dxa"/>
        <w:tblLook w:val="04A0" w:firstRow="1" w:lastRow="0" w:firstColumn="1" w:lastColumn="0" w:noHBand="0" w:noVBand="1"/>
      </w:tblPr>
      <w:tblGrid>
        <w:gridCol w:w="1555"/>
        <w:gridCol w:w="2268"/>
        <w:gridCol w:w="2975"/>
        <w:gridCol w:w="2269"/>
      </w:tblGrid>
      <w:tr w:rsidR="00427E74" w14:paraId="229E1D07" w14:textId="77777777" w:rsidTr="00427E74">
        <w:tc>
          <w:tcPr>
            <w:tcW w:w="1555" w:type="dxa"/>
          </w:tcPr>
          <w:p w14:paraId="36C0F8B3" w14:textId="0C59A558" w:rsidR="00427E74" w:rsidRPr="001614FF" w:rsidRDefault="00427E74" w:rsidP="00DD1F2A">
            <w:pPr>
              <w:rPr>
                <w:b/>
                <w:bCs/>
                <w:lang w:val="en-US"/>
              </w:rPr>
            </w:pPr>
            <w:r w:rsidRPr="001614FF">
              <w:rPr>
                <w:b/>
                <w:bCs/>
                <w:lang w:val="en-US"/>
              </w:rPr>
              <w:t>word</w:t>
            </w:r>
          </w:p>
        </w:tc>
        <w:tc>
          <w:tcPr>
            <w:tcW w:w="2268" w:type="dxa"/>
          </w:tcPr>
          <w:p w14:paraId="2411BC67" w14:textId="33F2325F" w:rsidR="00427E74" w:rsidRPr="001614FF" w:rsidRDefault="00427E74" w:rsidP="00DD1F2A">
            <w:pPr>
              <w:rPr>
                <w:b/>
                <w:bCs/>
                <w:lang w:val="en-US"/>
              </w:rPr>
            </w:pPr>
            <w:r w:rsidRPr="001614FF">
              <w:rPr>
                <w:b/>
                <w:bCs/>
                <w:lang w:val="en-US"/>
              </w:rPr>
              <w:t>meaning, definition or translation</w:t>
            </w:r>
          </w:p>
        </w:tc>
        <w:tc>
          <w:tcPr>
            <w:tcW w:w="5244" w:type="dxa"/>
            <w:gridSpan w:val="2"/>
          </w:tcPr>
          <w:p w14:paraId="577578EF" w14:textId="589F58B8" w:rsidR="00427E74" w:rsidRPr="001614FF" w:rsidRDefault="00427E74" w:rsidP="00DD1F2A">
            <w:pPr>
              <w:rPr>
                <w:b/>
                <w:bCs/>
                <w:lang w:val="en-US"/>
              </w:rPr>
            </w:pPr>
            <w:proofErr w:type="spellStart"/>
            <w:r w:rsidRPr="001614FF">
              <w:rPr>
                <w:b/>
                <w:bCs/>
                <w:lang w:val="en-US"/>
              </w:rPr>
              <w:t>lexico</w:t>
            </w:r>
            <w:proofErr w:type="spellEnd"/>
            <w:r w:rsidRPr="001614FF">
              <w:rPr>
                <w:b/>
                <w:bCs/>
                <w:lang w:val="en-US"/>
              </w:rPr>
              <w:t xml:space="preserve">-grammatical </w:t>
            </w:r>
            <w:proofErr w:type="spellStart"/>
            <w:r w:rsidRPr="001614FF">
              <w:rPr>
                <w:b/>
                <w:bCs/>
                <w:lang w:val="en-US"/>
              </w:rPr>
              <w:t>behaviour</w:t>
            </w:r>
            <w:proofErr w:type="spellEnd"/>
          </w:p>
        </w:tc>
      </w:tr>
      <w:tr w:rsidR="00427E74" w14:paraId="2D7F74F7" w14:textId="77777777" w:rsidTr="00427E74">
        <w:tc>
          <w:tcPr>
            <w:tcW w:w="1555" w:type="dxa"/>
            <w:vMerge w:val="restart"/>
          </w:tcPr>
          <w:p w14:paraId="26CC493F" w14:textId="668B33EA" w:rsidR="00427E74" w:rsidRPr="00427E74" w:rsidRDefault="00427E74" w:rsidP="00DD1F2A">
            <w:pPr>
              <w:rPr>
                <w:b/>
                <w:bCs/>
                <w:lang w:val="en-US"/>
              </w:rPr>
            </w:pPr>
            <w:r w:rsidRPr="00427E74">
              <w:rPr>
                <w:b/>
                <w:bCs/>
                <w:lang w:val="en-US"/>
              </w:rPr>
              <w:t>data</w:t>
            </w:r>
          </w:p>
        </w:tc>
        <w:tc>
          <w:tcPr>
            <w:tcW w:w="2268" w:type="dxa"/>
            <w:vMerge w:val="restart"/>
          </w:tcPr>
          <w:p w14:paraId="0622B61B" w14:textId="77777777" w:rsidR="00427E74" w:rsidRDefault="00427E74" w:rsidP="00DD1F2A">
            <w:pPr>
              <w:rPr>
                <w:lang w:val="en-US"/>
              </w:rPr>
            </w:pPr>
          </w:p>
        </w:tc>
        <w:tc>
          <w:tcPr>
            <w:tcW w:w="2975" w:type="dxa"/>
          </w:tcPr>
          <w:p w14:paraId="77B685F1" w14:textId="245DD3F7" w:rsidR="00427E74" w:rsidRDefault="00427E74" w:rsidP="00427E74">
            <w:pPr>
              <w:rPr>
                <w:lang w:val="en-US"/>
              </w:rPr>
            </w:pPr>
            <w:r>
              <w:rPr>
                <w:lang w:val="en-US"/>
              </w:rPr>
              <w:t xml:space="preserve">real-time </w:t>
            </w:r>
            <w:r w:rsidRPr="00427E74">
              <w:rPr>
                <w:b/>
                <w:bCs/>
                <w:lang w:val="en-US"/>
              </w:rPr>
              <w:t>data</w:t>
            </w:r>
          </w:p>
          <w:p w14:paraId="3A4D55F0" w14:textId="221B0B3D" w:rsidR="00427E74" w:rsidRDefault="00427E74" w:rsidP="00427E74">
            <w:pPr>
              <w:rPr>
                <w:lang w:val="en-US"/>
              </w:rPr>
            </w:pPr>
            <w:r>
              <w:rPr>
                <w:lang w:val="en-US"/>
              </w:rPr>
              <w:t xml:space="preserve">health </w:t>
            </w:r>
            <w:r w:rsidRPr="00427E74">
              <w:rPr>
                <w:b/>
                <w:bCs/>
                <w:lang w:val="en-US"/>
              </w:rPr>
              <w:t>data</w:t>
            </w:r>
          </w:p>
          <w:p w14:paraId="23341453" w14:textId="27A5EB5B" w:rsidR="00427E74" w:rsidRDefault="00427E74" w:rsidP="00427E74">
            <w:pPr>
              <w:rPr>
                <w:lang w:val="en-US"/>
              </w:rPr>
            </w:pPr>
            <w:r>
              <w:rPr>
                <w:lang w:val="en-US"/>
              </w:rPr>
              <w:t xml:space="preserve">healthcare </w:t>
            </w:r>
            <w:r w:rsidRPr="00427E74">
              <w:rPr>
                <w:b/>
                <w:bCs/>
                <w:lang w:val="en-US"/>
              </w:rPr>
              <w:t>data</w:t>
            </w:r>
          </w:p>
          <w:p w14:paraId="07050B73" w14:textId="2A328639" w:rsidR="00427E74" w:rsidRDefault="00427E74" w:rsidP="00427E74">
            <w:pPr>
              <w:rPr>
                <w:lang w:val="en-US"/>
              </w:rPr>
            </w:pPr>
            <w:r>
              <w:rPr>
                <w:lang w:val="en-US"/>
              </w:rPr>
              <w:t xml:space="preserve">sensor-generated </w:t>
            </w:r>
            <w:r w:rsidRPr="00427E74">
              <w:rPr>
                <w:b/>
                <w:bCs/>
                <w:lang w:val="en-US"/>
              </w:rPr>
              <w:t>data</w:t>
            </w:r>
          </w:p>
        </w:tc>
        <w:tc>
          <w:tcPr>
            <w:tcW w:w="2269" w:type="dxa"/>
          </w:tcPr>
          <w:p w14:paraId="69CBCBD6" w14:textId="77777777" w:rsidR="00427E74" w:rsidRDefault="00427E74" w:rsidP="00427E74">
            <w:pPr>
              <w:rPr>
                <w:lang w:val="en-US"/>
              </w:rPr>
            </w:pPr>
            <w:r w:rsidRPr="00427E74">
              <w:rPr>
                <w:b/>
                <w:bCs/>
                <w:lang w:val="en-US"/>
              </w:rPr>
              <w:t>data</w:t>
            </w:r>
            <w:r>
              <w:rPr>
                <w:lang w:val="en-US"/>
              </w:rPr>
              <w:t xml:space="preserve"> analysis</w:t>
            </w:r>
          </w:p>
          <w:p w14:paraId="4A57BD76" w14:textId="77777777" w:rsidR="00427E74" w:rsidRDefault="00427E74" w:rsidP="00427E74">
            <w:pPr>
              <w:rPr>
                <w:lang w:val="en-US"/>
              </w:rPr>
            </w:pPr>
            <w:r w:rsidRPr="00427E74">
              <w:rPr>
                <w:b/>
                <w:bCs/>
                <w:lang w:val="en-US"/>
              </w:rPr>
              <w:t>data</w:t>
            </w:r>
            <w:r>
              <w:rPr>
                <w:lang w:val="en-US"/>
              </w:rPr>
              <w:t xml:space="preserve"> analytics</w:t>
            </w:r>
          </w:p>
          <w:p w14:paraId="02BD7383" w14:textId="77777777" w:rsidR="00427E74" w:rsidRPr="00427E74" w:rsidRDefault="00427E74" w:rsidP="00427E74">
            <w:pPr>
              <w:rPr>
                <w:b/>
                <w:bCs/>
                <w:lang w:val="en-US"/>
              </w:rPr>
            </w:pPr>
            <w:r w:rsidRPr="00427E74">
              <w:rPr>
                <w:b/>
                <w:bCs/>
                <w:lang w:val="en-US"/>
              </w:rPr>
              <w:t>data transmission</w:t>
            </w:r>
          </w:p>
          <w:p w14:paraId="7CB0D078" w14:textId="79BEA6B9" w:rsidR="00427E74" w:rsidRDefault="00427E74" w:rsidP="00427E74">
            <w:pPr>
              <w:rPr>
                <w:lang w:val="en-US"/>
              </w:rPr>
            </w:pPr>
            <w:r>
              <w:rPr>
                <w:lang w:val="en-US"/>
              </w:rPr>
              <w:t>(ensure) data privacy</w:t>
            </w:r>
          </w:p>
        </w:tc>
      </w:tr>
      <w:tr w:rsidR="00427E74" w14:paraId="23299C74" w14:textId="77777777" w:rsidTr="00427E74">
        <w:tc>
          <w:tcPr>
            <w:tcW w:w="1555" w:type="dxa"/>
            <w:vMerge/>
          </w:tcPr>
          <w:p w14:paraId="0DB6E33A" w14:textId="77777777" w:rsidR="00427E74" w:rsidRDefault="00427E74" w:rsidP="00DD1F2A">
            <w:pPr>
              <w:rPr>
                <w:lang w:val="en-US"/>
              </w:rPr>
            </w:pPr>
          </w:p>
        </w:tc>
        <w:tc>
          <w:tcPr>
            <w:tcW w:w="2268" w:type="dxa"/>
            <w:vMerge/>
          </w:tcPr>
          <w:p w14:paraId="3C37E417" w14:textId="77777777" w:rsidR="00427E74" w:rsidRDefault="00427E74" w:rsidP="00DD1F2A">
            <w:pPr>
              <w:rPr>
                <w:lang w:val="en-US"/>
              </w:rPr>
            </w:pPr>
          </w:p>
        </w:tc>
        <w:tc>
          <w:tcPr>
            <w:tcW w:w="5244" w:type="dxa"/>
            <w:gridSpan w:val="2"/>
          </w:tcPr>
          <w:p w14:paraId="13A0C7D5" w14:textId="5E449896" w:rsidR="00427E74" w:rsidRDefault="00427E74" w:rsidP="00DD1F2A">
            <w:pPr>
              <w:rPr>
                <w:lang w:val="en-US"/>
              </w:rPr>
            </w:pPr>
            <w:r w:rsidRPr="00427E74">
              <w:rPr>
                <w:b/>
                <w:bCs/>
                <w:lang w:val="en-US"/>
              </w:rPr>
              <w:t>data</w:t>
            </w:r>
            <w:r>
              <w:rPr>
                <w:lang w:val="en-US"/>
              </w:rPr>
              <w:t xml:space="preserve"> for (</w:t>
            </w:r>
            <w:proofErr w:type="gramStart"/>
            <w:r>
              <w:rPr>
                <w:lang w:val="en-US"/>
              </w:rPr>
              <w:t>i.e.</w:t>
            </w:r>
            <w:proofErr w:type="gramEnd"/>
            <w:r>
              <w:rPr>
                <w:lang w:val="en-US"/>
              </w:rPr>
              <w:t xml:space="preserve"> treatment decisions)</w:t>
            </w:r>
          </w:p>
          <w:p w14:paraId="551DD90D" w14:textId="45F486F9" w:rsidR="00427E74" w:rsidRDefault="00427E74" w:rsidP="00DD1F2A">
            <w:pPr>
              <w:rPr>
                <w:lang w:val="en-US"/>
              </w:rPr>
            </w:pPr>
            <w:r>
              <w:rPr>
                <w:lang w:val="en-US"/>
              </w:rPr>
              <w:t xml:space="preserve">transmit </w:t>
            </w:r>
            <w:r w:rsidRPr="00427E74">
              <w:rPr>
                <w:b/>
                <w:bCs/>
                <w:lang w:val="en-US"/>
              </w:rPr>
              <w:t>data</w:t>
            </w:r>
            <w:r>
              <w:rPr>
                <w:lang w:val="en-US"/>
              </w:rPr>
              <w:t xml:space="preserve"> to (</w:t>
            </w:r>
            <w:proofErr w:type="gramStart"/>
            <w:r>
              <w:rPr>
                <w:lang w:val="en-US"/>
              </w:rPr>
              <w:t>i.e.</w:t>
            </w:r>
            <w:proofErr w:type="gramEnd"/>
            <w:r>
              <w:rPr>
                <w:lang w:val="en-US"/>
              </w:rPr>
              <w:t xml:space="preserve"> healthcare teams)</w:t>
            </w:r>
          </w:p>
          <w:p w14:paraId="4AE4EACF" w14:textId="20EE3761" w:rsidR="00427E74" w:rsidRDefault="00427E74" w:rsidP="00DD1F2A">
            <w:pPr>
              <w:rPr>
                <w:lang w:val="en-US"/>
              </w:rPr>
            </w:pPr>
            <w:r>
              <w:rPr>
                <w:lang w:val="en-US"/>
              </w:rPr>
              <w:t xml:space="preserve">collect/gather </w:t>
            </w:r>
            <w:r w:rsidRPr="00427E74">
              <w:rPr>
                <w:b/>
                <w:bCs/>
                <w:lang w:val="en-US"/>
              </w:rPr>
              <w:t>data</w:t>
            </w:r>
            <w:r>
              <w:rPr>
                <w:lang w:val="en-US"/>
              </w:rPr>
              <w:t xml:space="preserve"> on (</w:t>
            </w:r>
            <w:proofErr w:type="gramStart"/>
            <w:r>
              <w:rPr>
                <w:lang w:val="en-US"/>
              </w:rPr>
              <w:t>i.e.</w:t>
            </w:r>
            <w:proofErr w:type="gramEnd"/>
            <w:r>
              <w:rPr>
                <w:lang w:val="en-US"/>
              </w:rPr>
              <w:t xml:space="preserve"> aspects of human health</w:t>
            </w:r>
          </w:p>
          <w:p w14:paraId="47360CCA" w14:textId="78EB25E4" w:rsidR="00427E74" w:rsidRDefault="00427E74" w:rsidP="00DD1F2A">
            <w:pPr>
              <w:rPr>
                <w:lang w:val="en-US"/>
              </w:rPr>
            </w:pPr>
            <w:r w:rsidRPr="00427E74">
              <w:rPr>
                <w:b/>
                <w:bCs/>
                <w:lang w:val="en-US"/>
              </w:rPr>
              <w:t>data</w:t>
            </w:r>
            <w:r>
              <w:rPr>
                <w:lang w:val="en-US"/>
              </w:rPr>
              <w:t>-driven</w:t>
            </w:r>
          </w:p>
        </w:tc>
      </w:tr>
    </w:tbl>
    <w:p w14:paraId="59303694" w14:textId="77777777" w:rsidR="001614FF" w:rsidRPr="00276E24" w:rsidRDefault="001614FF" w:rsidP="00427E74">
      <w:pPr>
        <w:ind w:firstLine="708"/>
        <w:rPr>
          <w:lang w:val="en-US"/>
        </w:rPr>
      </w:pPr>
    </w:p>
    <w:sectPr w:rsidR="001614FF" w:rsidRPr="00276E2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606DA"/>
    <w:multiLevelType w:val="hybridMultilevel"/>
    <w:tmpl w:val="1DD0298A"/>
    <w:lvl w:ilvl="0" w:tplc="C980EE7E">
      <w:start w:val="2"/>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3FFD1A95"/>
    <w:multiLevelType w:val="hybridMultilevel"/>
    <w:tmpl w:val="64184C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D246B66"/>
    <w:multiLevelType w:val="hybridMultilevel"/>
    <w:tmpl w:val="DA24214A"/>
    <w:lvl w:ilvl="0" w:tplc="37FE95CA">
      <w:start w:val="1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916"/>
    <w:rsid w:val="000C6B99"/>
    <w:rsid w:val="001614FF"/>
    <w:rsid w:val="00276E24"/>
    <w:rsid w:val="002C5916"/>
    <w:rsid w:val="002F0A19"/>
    <w:rsid w:val="00427E74"/>
    <w:rsid w:val="00540757"/>
    <w:rsid w:val="006F3715"/>
    <w:rsid w:val="00DD1F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2E09D"/>
  <w15:chartTrackingRefBased/>
  <w15:docId w15:val="{FF15B8E1-3427-4D25-8824-3544FCC7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C5916"/>
    <w:pPr>
      <w:ind w:left="720"/>
      <w:contextualSpacing/>
    </w:pPr>
  </w:style>
  <w:style w:type="character" w:styleId="Hyperlink">
    <w:name w:val="Hyperlink"/>
    <w:basedOn w:val="Absatz-Standardschriftart"/>
    <w:uiPriority w:val="99"/>
    <w:unhideWhenUsed/>
    <w:rsid w:val="002C5916"/>
    <w:rPr>
      <w:color w:val="0563C1" w:themeColor="hyperlink"/>
      <w:u w:val="single"/>
    </w:rPr>
  </w:style>
  <w:style w:type="character" w:styleId="NichtaufgelsteErwhnung">
    <w:name w:val="Unresolved Mention"/>
    <w:basedOn w:val="Absatz-Standardschriftart"/>
    <w:uiPriority w:val="99"/>
    <w:semiHidden/>
    <w:unhideWhenUsed/>
    <w:rsid w:val="002C5916"/>
    <w:rPr>
      <w:color w:val="605E5C"/>
      <w:shd w:val="clear" w:color="auto" w:fill="E1DFDD"/>
    </w:rPr>
  </w:style>
  <w:style w:type="table" w:styleId="Tabellenraster">
    <w:name w:val="Table Grid"/>
    <w:basedOn w:val="NormaleTabelle"/>
    <w:uiPriority w:val="39"/>
    <w:rsid w:val="00161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aurenceanthony.net/softwar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1750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TH Aschaffenburg</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Krausse, Sylvana</dc:creator>
  <cp:keywords/>
  <dc:description/>
  <cp:lastModifiedBy>Krausse, Sylvana</cp:lastModifiedBy>
  <cp:revision>2</cp:revision>
  <dcterms:created xsi:type="dcterms:W3CDTF">2023-11-17T16:20:00Z</dcterms:created>
  <dcterms:modified xsi:type="dcterms:W3CDTF">2023-11-17T16:20:00Z</dcterms:modified>
</cp:coreProperties>
</file>